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附件：</w:t>
      </w:r>
    </w:p>
    <w:p>
      <w:pPr>
        <w:spacing w:after="120" w:line="600" w:lineRule="exact"/>
        <w:jc w:val="center"/>
        <w:rPr>
          <w:rFonts w:ascii="Times New Roman" w:hAnsi="Times New Roman" w:eastAsia="华文中宋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eastAsia="华文中宋" w:cs="Times New Roman"/>
          <w:b/>
          <w:sz w:val="28"/>
          <w:szCs w:val="28"/>
        </w:rPr>
        <w:t>第十五届全国微生物资源学术研讨会参会回执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473"/>
        <w:gridCol w:w="102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2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51" w:type="pct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2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1" w:type="pct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2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1451" w:type="pct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329" w:type="pct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62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是否申请报告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（请在相应处画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379" w:type="pct"/>
            <w:gridSpan w:val="3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大会报告（）</w:t>
            </w:r>
          </w:p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分会场报告（）</w:t>
            </w:r>
          </w:p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青年学者和研究生论坛（）（将安排在分会场）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pct"/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379" w:type="pct"/>
            <w:gridSpan w:val="3"/>
          </w:tcPr>
          <w:p>
            <w:pPr>
              <w:spacing w:line="600" w:lineRule="exact"/>
              <w:rPr>
                <w:rFonts w:ascii="Times New Roman" w:hAnsi="Times New Roman" w:eastAsia="FangSong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Times New Roman" w:hAnsi="Times New Roman" w:eastAsia="FangSong_GB2312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FangSong_GB2312" w:cs="Times New Roman"/>
          <w:bCs/>
          <w:color w:val="000000"/>
          <w:kern w:val="0"/>
          <w:sz w:val="28"/>
          <w:szCs w:val="28"/>
        </w:rPr>
        <w:t>此回执请于</w:t>
      </w:r>
      <w:r>
        <w:rPr>
          <w:rFonts w:ascii="Times New Roman" w:hAnsi="Times New Roman" w:eastAsia="FangSong_GB2312" w:cs="Times New Roman"/>
          <w:b/>
          <w:color w:val="000000"/>
          <w:kern w:val="0"/>
          <w:sz w:val="28"/>
          <w:szCs w:val="28"/>
        </w:rPr>
        <w:t>2024年7月21日</w:t>
      </w:r>
      <w:r>
        <w:rPr>
          <w:rFonts w:ascii="Times New Roman" w:hAnsi="Times New Roman" w:eastAsia="FangSong_GB2312" w:cs="Times New Roman"/>
          <w:bCs/>
          <w:color w:val="000000"/>
          <w:kern w:val="0"/>
          <w:sz w:val="28"/>
          <w:szCs w:val="28"/>
        </w:rPr>
        <w:t>前发至邮箱qinhan@caas.cn，感谢您的合作与支持</w:t>
      </w:r>
      <w:r>
        <w:rPr>
          <w:rFonts w:hint="eastAsia" w:ascii="Times New Roman" w:hAnsi="Times New Roman" w:eastAsia="FangSong_GB2312" w:cs="Times New Roman"/>
          <w:bCs/>
          <w:color w:val="000000"/>
          <w:kern w:val="0"/>
          <w:sz w:val="28"/>
          <w:szCs w:val="28"/>
        </w:rPr>
        <w:t>！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KaiTi_GB2312">
    <w:altName w:val="楷体_GB2312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218206253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2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68320378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KaiTi_GB2312" w:cs="Times New Roman"/>
        <w:color w:val="FF0000"/>
        <w:sz w:val="18"/>
        <w:szCs w:val="18"/>
      </w:rPr>
    </w:pPr>
    <w:r>
      <w:rPr>
        <w:rFonts w:ascii="Times New Roman" w:hAnsi="Times New Roman" w:eastAsia="KaiTi_GB2312" w:cs="Times New Roman"/>
        <w:color w:val="FF0000"/>
        <w:sz w:val="18"/>
        <w:szCs w:val="18"/>
      </w:rPr>
      <w:t>中国微生物学会微生物资源专业委员会</w:t>
    </w:r>
  </w:p>
  <w:p>
    <w:pPr>
      <w:rPr>
        <w:rFonts w:ascii="Calibri" w:hAnsi="Calibri" w:eastAsia="KaiTi_GB2312" w:cs="Calibri"/>
        <w:color w:val="FF0000"/>
        <w:sz w:val="12"/>
        <w:szCs w:val="12"/>
      </w:rPr>
    </w:pPr>
    <w:r>
      <w:rPr>
        <w:rFonts w:ascii="Calibri" w:hAnsi="Calibri" w:eastAsia="KaiTi_GB2312" w:cs="Calibri"/>
        <w:color w:val="FF0000"/>
        <w:sz w:val="12"/>
        <w:szCs w:val="12"/>
      </w:rPr>
      <w:t xml:space="preserve">Committee of Microbial Resources of Chinese Society for Microbiology </w:t>
    </w:r>
    <w:r>
      <w:rPr>
        <w:rFonts w:ascii="Calibri" w:hAnsi="Calibri" w:eastAsia="KaiTi_GB2312" w:cs="Calibri"/>
        <w:color w:val="FF0000"/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YTUyM2IyMmEyNjhjYTAwODQ3ODk4MDZjMzIwNWEifQ=="/>
  </w:docVars>
  <w:rsids>
    <w:rsidRoot w:val="466B2531"/>
    <w:rsid w:val="466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2024-04-12T09:10:00Z</dcterms:created>
  <dc:creator>jy</dc:creator>
  <cp:lastModifiedBy>jy</cp:lastModifiedBy>
  <dcterms:modified xsi:type="dcterms:W3CDTF">2024-04-12T09:10:49Z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E46100E98C7C400DA2EEC030640584D9_11</vt:lpwstr>
  </property>
</Properties>
</file>